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4921" w:rsidRPr="00DD1033" w:rsidRDefault="009C4921" w:rsidP="009C4921">
      <w:pPr>
        <w:pStyle w:val="Heading2"/>
        <w:rPr>
          <w:rFonts w:asciiTheme="majorBidi" w:hAnsiTheme="majorBidi"/>
          <w:b/>
          <w:bCs/>
          <w:color w:val="009999"/>
          <w:sz w:val="28"/>
          <w:szCs w:val="28"/>
        </w:rPr>
      </w:pPr>
      <w:bookmarkStart w:id="0" w:name="_Toc90303424"/>
      <w:r>
        <w:rPr>
          <w:rFonts w:asciiTheme="majorBidi" w:hAnsiTheme="majorBidi"/>
          <w:b/>
          <w:bCs/>
          <w:color w:val="009999"/>
          <w:sz w:val="28"/>
          <w:szCs w:val="28"/>
        </w:rPr>
        <w:t>R1</w:t>
      </w:r>
      <w:r w:rsidRPr="00DD1033">
        <w:rPr>
          <w:rFonts w:asciiTheme="majorBidi" w:hAnsiTheme="majorBidi"/>
          <w:b/>
          <w:bCs/>
          <w:color w:val="009999"/>
          <w:sz w:val="28"/>
          <w:szCs w:val="28"/>
        </w:rPr>
        <w:t>: Developing Learning Objectives</w:t>
      </w:r>
      <w:bookmarkEnd w:id="0"/>
      <w:r w:rsidRPr="00DD1033">
        <w:rPr>
          <w:rFonts w:asciiTheme="majorBidi" w:hAnsiTheme="majorBidi"/>
          <w:b/>
          <w:bCs/>
          <w:color w:val="009999"/>
          <w:sz w:val="28"/>
          <w:szCs w:val="28"/>
        </w:rPr>
        <w:t xml:space="preserve"> </w:t>
      </w:r>
    </w:p>
    <w:p w:rsidR="009C4921" w:rsidRPr="00F44805" w:rsidRDefault="009C4921" w:rsidP="009C4921">
      <w:pPr>
        <w:autoSpaceDE w:val="0"/>
        <w:autoSpaceDN w:val="0"/>
        <w:adjustRightInd w:val="0"/>
        <w:spacing w:after="0" w:line="240" w:lineRule="auto"/>
        <w:rPr>
          <w:rFonts w:ascii="Calibri" w:hAnsi="Calibri" w:cs="Calibri"/>
          <w:color w:val="000000"/>
          <w:sz w:val="24"/>
          <w:szCs w:val="24"/>
        </w:rPr>
      </w:pPr>
    </w:p>
    <w:p w:rsidR="009C4921" w:rsidRPr="00D46D4A" w:rsidRDefault="009C4921" w:rsidP="009C4921">
      <w:pPr>
        <w:autoSpaceDE w:val="0"/>
        <w:autoSpaceDN w:val="0"/>
        <w:adjustRightInd w:val="0"/>
        <w:spacing w:after="0" w:line="240" w:lineRule="auto"/>
        <w:rPr>
          <w:rFonts w:asciiTheme="majorBidi" w:hAnsiTheme="majorBidi" w:cstheme="majorBidi"/>
          <w:b/>
          <w:bCs/>
          <w:color w:val="000000"/>
        </w:rPr>
      </w:pPr>
      <w:r>
        <w:rPr>
          <w:rFonts w:asciiTheme="majorBidi" w:hAnsiTheme="majorBidi" w:cstheme="majorBidi"/>
          <w:color w:val="000000"/>
        </w:rPr>
        <w:t>Resource developed at the University of Ottawa.</w:t>
      </w:r>
      <w:r>
        <w:rPr>
          <w:rFonts w:asciiTheme="majorBidi" w:hAnsiTheme="majorBidi" w:cstheme="majorBidi"/>
          <w:color w:val="000000"/>
        </w:rPr>
        <w:br/>
      </w:r>
      <w:r>
        <w:rPr>
          <w:rFonts w:asciiTheme="majorBidi" w:hAnsiTheme="majorBidi" w:cstheme="majorBidi"/>
          <w:color w:val="000000"/>
        </w:rPr>
        <w:br/>
      </w:r>
      <w:r w:rsidRPr="00F44805">
        <w:rPr>
          <w:rFonts w:asciiTheme="majorBidi" w:hAnsiTheme="majorBidi" w:cstheme="majorBidi"/>
          <w:b/>
          <w:bCs/>
          <w:color w:val="000000"/>
        </w:rPr>
        <w:t xml:space="preserve">Sample of a possible invitation to a presenter </w:t>
      </w:r>
    </w:p>
    <w:p w:rsidR="009C4921" w:rsidRPr="00F44805" w:rsidRDefault="009C4921" w:rsidP="009C4921">
      <w:pPr>
        <w:autoSpaceDE w:val="0"/>
        <w:autoSpaceDN w:val="0"/>
        <w:adjustRightInd w:val="0"/>
        <w:spacing w:after="0" w:line="240" w:lineRule="auto"/>
        <w:rPr>
          <w:rFonts w:asciiTheme="majorBidi" w:hAnsiTheme="majorBidi" w:cstheme="majorBidi"/>
          <w:color w:val="000000"/>
        </w:rPr>
      </w:pPr>
    </w:p>
    <w:p w:rsidR="009C4921" w:rsidRDefault="009C4921" w:rsidP="009C4921">
      <w:pPr>
        <w:autoSpaceDE w:val="0"/>
        <w:autoSpaceDN w:val="0"/>
        <w:adjustRightInd w:val="0"/>
        <w:spacing w:after="0" w:line="240" w:lineRule="auto"/>
        <w:rPr>
          <w:rFonts w:asciiTheme="majorBidi" w:hAnsiTheme="majorBidi" w:cstheme="majorBidi"/>
          <w:color w:val="000000"/>
        </w:rPr>
      </w:pPr>
      <w:r w:rsidRPr="00F44805">
        <w:rPr>
          <w:rFonts w:asciiTheme="majorBidi" w:hAnsiTheme="majorBidi" w:cstheme="majorBidi"/>
          <w:color w:val="000000"/>
        </w:rPr>
        <w:t xml:space="preserve">Dear colleague, </w:t>
      </w:r>
    </w:p>
    <w:p w:rsidR="009C4921" w:rsidRPr="00F44805" w:rsidRDefault="009C4921" w:rsidP="009C4921">
      <w:pPr>
        <w:autoSpaceDE w:val="0"/>
        <w:autoSpaceDN w:val="0"/>
        <w:adjustRightInd w:val="0"/>
        <w:spacing w:after="0" w:line="240" w:lineRule="auto"/>
        <w:rPr>
          <w:rFonts w:asciiTheme="majorBidi" w:hAnsiTheme="majorBidi" w:cstheme="majorBidi"/>
          <w:color w:val="000000"/>
        </w:rPr>
      </w:pPr>
    </w:p>
    <w:p w:rsidR="009C4921" w:rsidRPr="00F44805" w:rsidRDefault="009C4921" w:rsidP="009C4921">
      <w:pPr>
        <w:autoSpaceDE w:val="0"/>
        <w:autoSpaceDN w:val="0"/>
        <w:adjustRightInd w:val="0"/>
        <w:spacing w:after="0" w:line="240" w:lineRule="auto"/>
        <w:rPr>
          <w:rFonts w:asciiTheme="majorBidi" w:hAnsiTheme="majorBidi" w:cstheme="majorBidi"/>
          <w:color w:val="000000"/>
        </w:rPr>
      </w:pPr>
      <w:r w:rsidRPr="00F44805">
        <w:rPr>
          <w:rFonts w:asciiTheme="majorBidi" w:hAnsiTheme="majorBidi" w:cstheme="majorBidi"/>
          <w:color w:val="000000"/>
        </w:rPr>
        <w:t xml:space="preserve">Thank you for agreeing to participate in our Continuing Professional Development program. </w:t>
      </w:r>
      <w:proofErr w:type="gramStart"/>
      <w:r w:rsidRPr="00F44805">
        <w:rPr>
          <w:rFonts w:asciiTheme="majorBidi" w:hAnsiTheme="majorBidi" w:cstheme="majorBidi"/>
          <w:color w:val="000000"/>
        </w:rPr>
        <w:t>Please review the description of our program, the targeted learners and the topic we would like you to be responsible for.</w:t>
      </w:r>
      <w:proofErr w:type="gramEnd"/>
      <w:r w:rsidRPr="00F44805">
        <w:rPr>
          <w:rFonts w:asciiTheme="majorBidi" w:hAnsiTheme="majorBidi" w:cstheme="majorBidi"/>
          <w:color w:val="000000"/>
        </w:rPr>
        <w:t xml:space="preserve"> </w:t>
      </w:r>
    </w:p>
    <w:p w:rsidR="009C4921" w:rsidRDefault="009C4921" w:rsidP="009C4921">
      <w:pPr>
        <w:autoSpaceDE w:val="0"/>
        <w:autoSpaceDN w:val="0"/>
        <w:adjustRightInd w:val="0"/>
        <w:spacing w:after="0" w:line="240" w:lineRule="auto"/>
        <w:rPr>
          <w:rFonts w:asciiTheme="majorBidi" w:hAnsiTheme="majorBidi" w:cstheme="majorBidi"/>
          <w:color w:val="000000"/>
        </w:rPr>
      </w:pPr>
      <w:r w:rsidRPr="00F44805">
        <w:rPr>
          <w:rFonts w:asciiTheme="majorBidi" w:hAnsiTheme="majorBidi" w:cstheme="majorBidi"/>
          <w:color w:val="000000"/>
        </w:rPr>
        <w:t xml:space="preserve">Then, please write two or three learning objectives that will be appropriate for your learning activity. </w:t>
      </w:r>
    </w:p>
    <w:p w:rsidR="009C4921" w:rsidRPr="00F44805" w:rsidRDefault="009C4921" w:rsidP="009C4921">
      <w:pPr>
        <w:autoSpaceDE w:val="0"/>
        <w:autoSpaceDN w:val="0"/>
        <w:adjustRightInd w:val="0"/>
        <w:spacing w:after="0" w:line="240" w:lineRule="auto"/>
        <w:rPr>
          <w:rFonts w:asciiTheme="majorBidi" w:hAnsiTheme="majorBidi" w:cstheme="majorBidi"/>
          <w:color w:val="000000"/>
        </w:rPr>
      </w:pPr>
    </w:p>
    <w:p w:rsidR="009C4921" w:rsidRDefault="009C4921" w:rsidP="009C4921">
      <w:pPr>
        <w:autoSpaceDE w:val="0"/>
        <w:autoSpaceDN w:val="0"/>
        <w:adjustRightInd w:val="0"/>
        <w:spacing w:after="0" w:line="240" w:lineRule="auto"/>
        <w:rPr>
          <w:rFonts w:asciiTheme="majorBidi" w:hAnsiTheme="majorBidi" w:cstheme="majorBidi"/>
          <w:color w:val="000000"/>
        </w:rPr>
      </w:pPr>
      <w:r w:rsidRPr="00F44805">
        <w:rPr>
          <w:rFonts w:asciiTheme="majorBidi" w:hAnsiTheme="majorBidi" w:cstheme="majorBidi"/>
          <w:color w:val="000000"/>
        </w:rPr>
        <w:t xml:space="preserve">If you have received some suggested learning objectives and you feel that the learning objectives do not describe what you feel is correct, we suggest that you make changes or revisions depending on your session content and goals, based on the </w:t>
      </w:r>
      <w:r>
        <w:rPr>
          <w:rFonts w:asciiTheme="majorBidi" w:hAnsiTheme="majorBidi" w:cstheme="majorBidi"/>
          <w:color w:val="000000"/>
        </w:rPr>
        <w:t>needs of your target audience.</w:t>
      </w:r>
    </w:p>
    <w:p w:rsidR="009C4921" w:rsidRPr="00F44805" w:rsidRDefault="009C4921" w:rsidP="009C4921">
      <w:pPr>
        <w:autoSpaceDE w:val="0"/>
        <w:autoSpaceDN w:val="0"/>
        <w:adjustRightInd w:val="0"/>
        <w:spacing w:after="0" w:line="240" w:lineRule="auto"/>
        <w:rPr>
          <w:rFonts w:asciiTheme="majorBidi" w:hAnsiTheme="majorBidi" w:cstheme="majorBidi"/>
          <w:color w:val="000000"/>
        </w:rPr>
      </w:pPr>
    </w:p>
    <w:p w:rsidR="009C4921" w:rsidRPr="00F44805" w:rsidRDefault="009C4921" w:rsidP="009C4921">
      <w:pPr>
        <w:autoSpaceDE w:val="0"/>
        <w:autoSpaceDN w:val="0"/>
        <w:adjustRightInd w:val="0"/>
        <w:spacing w:after="0" w:line="240" w:lineRule="auto"/>
        <w:rPr>
          <w:rFonts w:asciiTheme="majorBidi" w:hAnsiTheme="majorBidi" w:cstheme="majorBidi"/>
          <w:color w:val="000000"/>
        </w:rPr>
      </w:pPr>
      <w:r w:rsidRPr="00F44805">
        <w:rPr>
          <w:rFonts w:asciiTheme="majorBidi" w:hAnsiTheme="majorBidi" w:cstheme="majorBidi"/>
          <w:color w:val="000000"/>
        </w:rPr>
        <w:t xml:space="preserve">Before doing so, please refer to the following information concerning learning objectives. </w:t>
      </w:r>
    </w:p>
    <w:p w:rsidR="009C4921" w:rsidRDefault="009C4921" w:rsidP="009C4921">
      <w:pPr>
        <w:autoSpaceDE w:val="0"/>
        <w:autoSpaceDN w:val="0"/>
        <w:adjustRightInd w:val="0"/>
        <w:spacing w:after="0" w:line="240" w:lineRule="auto"/>
        <w:rPr>
          <w:rFonts w:asciiTheme="majorBidi" w:hAnsiTheme="majorBidi" w:cstheme="majorBidi"/>
          <w:color w:val="000000"/>
        </w:rPr>
      </w:pPr>
      <w:r w:rsidRPr="00F44805">
        <w:rPr>
          <w:rFonts w:asciiTheme="majorBidi" w:hAnsiTheme="majorBidi" w:cstheme="majorBidi"/>
          <w:color w:val="000000"/>
        </w:rPr>
        <w:t xml:space="preserve">This information outlines the format required for accreditation of the program and </w:t>
      </w:r>
      <w:proofErr w:type="gramStart"/>
      <w:r w:rsidRPr="00F44805">
        <w:rPr>
          <w:rFonts w:asciiTheme="majorBidi" w:hAnsiTheme="majorBidi" w:cstheme="majorBidi"/>
          <w:color w:val="000000"/>
        </w:rPr>
        <w:t>could save you time</w:t>
      </w:r>
      <w:proofErr w:type="gramEnd"/>
      <w:r w:rsidRPr="00F44805">
        <w:rPr>
          <w:rFonts w:asciiTheme="majorBidi" w:hAnsiTheme="majorBidi" w:cstheme="majorBidi"/>
          <w:color w:val="000000"/>
        </w:rPr>
        <w:t xml:space="preserve"> in re-revising the learning objectives. </w:t>
      </w:r>
    </w:p>
    <w:p w:rsidR="009C4921" w:rsidRPr="00F44805" w:rsidRDefault="009C4921" w:rsidP="009C4921">
      <w:pPr>
        <w:autoSpaceDE w:val="0"/>
        <w:autoSpaceDN w:val="0"/>
        <w:adjustRightInd w:val="0"/>
        <w:spacing w:after="0" w:line="240" w:lineRule="auto"/>
        <w:rPr>
          <w:rFonts w:asciiTheme="majorBidi" w:hAnsiTheme="majorBidi" w:cstheme="majorBidi"/>
          <w:color w:val="000000"/>
        </w:rPr>
      </w:pPr>
    </w:p>
    <w:p w:rsidR="009C4921" w:rsidRPr="00F44805" w:rsidRDefault="009C4921" w:rsidP="009C4921">
      <w:pPr>
        <w:autoSpaceDE w:val="0"/>
        <w:autoSpaceDN w:val="0"/>
        <w:adjustRightInd w:val="0"/>
        <w:spacing w:after="0" w:line="240" w:lineRule="auto"/>
        <w:rPr>
          <w:rFonts w:asciiTheme="majorBidi" w:hAnsiTheme="majorBidi" w:cstheme="majorBidi"/>
          <w:color w:val="000000"/>
        </w:rPr>
      </w:pPr>
      <w:r w:rsidRPr="00F44805">
        <w:rPr>
          <w:rFonts w:asciiTheme="majorBidi" w:hAnsiTheme="majorBidi" w:cstheme="majorBidi"/>
          <w:color w:val="000000"/>
        </w:rPr>
        <w:t xml:space="preserve">Thank you. </w:t>
      </w:r>
    </w:p>
    <w:p w:rsidR="009C4921" w:rsidRDefault="009C4921" w:rsidP="009C4921">
      <w:pPr>
        <w:autoSpaceDE w:val="0"/>
        <w:autoSpaceDN w:val="0"/>
        <w:adjustRightInd w:val="0"/>
        <w:spacing w:after="0" w:line="240" w:lineRule="auto"/>
        <w:rPr>
          <w:rFonts w:asciiTheme="majorBidi" w:hAnsiTheme="majorBidi" w:cstheme="majorBidi"/>
          <w:color w:val="000000"/>
        </w:rPr>
      </w:pPr>
      <w:r>
        <w:rPr>
          <w:rFonts w:asciiTheme="majorBidi" w:hAnsiTheme="majorBidi" w:cstheme="majorBidi"/>
          <w:color w:val="000000"/>
        </w:rPr>
        <w:t>The planning committee for XYZ</w:t>
      </w:r>
      <w:r w:rsidRPr="00F44805">
        <w:rPr>
          <w:rFonts w:asciiTheme="majorBidi" w:hAnsiTheme="majorBidi" w:cstheme="majorBidi"/>
          <w:color w:val="000000"/>
        </w:rPr>
        <w:t xml:space="preserve"> </w:t>
      </w:r>
    </w:p>
    <w:p w:rsidR="009C4921" w:rsidRDefault="009C4921" w:rsidP="009C4921">
      <w:pPr>
        <w:autoSpaceDE w:val="0"/>
        <w:autoSpaceDN w:val="0"/>
        <w:adjustRightInd w:val="0"/>
        <w:spacing w:after="0" w:line="240" w:lineRule="auto"/>
        <w:rPr>
          <w:rFonts w:asciiTheme="majorBidi" w:hAnsiTheme="majorBidi" w:cstheme="majorBidi"/>
          <w:color w:val="000000"/>
        </w:rPr>
      </w:pPr>
    </w:p>
    <w:p w:rsidR="009C4921" w:rsidRPr="00F44805" w:rsidRDefault="009C4921" w:rsidP="009C4921">
      <w:pPr>
        <w:autoSpaceDE w:val="0"/>
        <w:autoSpaceDN w:val="0"/>
        <w:adjustRightInd w:val="0"/>
        <w:spacing w:after="0" w:line="240" w:lineRule="auto"/>
        <w:rPr>
          <w:rFonts w:asciiTheme="majorBidi" w:hAnsiTheme="majorBidi" w:cstheme="majorBidi"/>
          <w:color w:val="000000"/>
        </w:rPr>
      </w:pPr>
    </w:p>
    <w:p w:rsidR="009C4921" w:rsidRDefault="009C4921" w:rsidP="009C4921">
      <w:pPr>
        <w:autoSpaceDE w:val="0"/>
        <w:autoSpaceDN w:val="0"/>
        <w:adjustRightInd w:val="0"/>
        <w:spacing w:after="0" w:line="240" w:lineRule="auto"/>
        <w:rPr>
          <w:rFonts w:asciiTheme="majorBidi" w:hAnsiTheme="majorBidi" w:cstheme="majorBidi"/>
          <w:b/>
          <w:bCs/>
          <w:color w:val="000000"/>
          <w:sz w:val="24"/>
          <w:szCs w:val="24"/>
        </w:rPr>
      </w:pPr>
      <w:r w:rsidRPr="00F44805">
        <w:rPr>
          <w:rFonts w:asciiTheme="majorBidi" w:hAnsiTheme="majorBidi" w:cstheme="majorBidi"/>
          <w:b/>
          <w:bCs/>
          <w:color w:val="000000"/>
          <w:sz w:val="24"/>
          <w:szCs w:val="24"/>
        </w:rPr>
        <w:t xml:space="preserve">Writing Learning Objectives for a CPD Program </w:t>
      </w:r>
    </w:p>
    <w:p w:rsidR="009C4921" w:rsidRPr="00F44805" w:rsidRDefault="009C4921" w:rsidP="009C4921">
      <w:pPr>
        <w:autoSpaceDE w:val="0"/>
        <w:autoSpaceDN w:val="0"/>
        <w:adjustRightInd w:val="0"/>
        <w:spacing w:after="0" w:line="240" w:lineRule="auto"/>
        <w:rPr>
          <w:rFonts w:asciiTheme="majorBidi" w:hAnsiTheme="majorBidi" w:cstheme="majorBidi"/>
          <w:color w:val="000000"/>
          <w:sz w:val="24"/>
          <w:szCs w:val="24"/>
        </w:rPr>
      </w:pPr>
    </w:p>
    <w:p w:rsidR="009C4921" w:rsidRPr="00F44805" w:rsidRDefault="009C4921" w:rsidP="009C4921">
      <w:pPr>
        <w:autoSpaceDE w:val="0"/>
        <w:autoSpaceDN w:val="0"/>
        <w:adjustRightInd w:val="0"/>
        <w:spacing w:after="0" w:line="240" w:lineRule="auto"/>
        <w:rPr>
          <w:rFonts w:asciiTheme="majorBidi" w:hAnsiTheme="majorBidi" w:cstheme="majorBidi"/>
          <w:color w:val="000000"/>
          <w:sz w:val="24"/>
          <w:szCs w:val="24"/>
        </w:rPr>
      </w:pPr>
      <w:r w:rsidRPr="00F44805">
        <w:rPr>
          <w:rFonts w:asciiTheme="majorBidi" w:hAnsiTheme="majorBidi" w:cstheme="majorBidi"/>
          <w:color w:val="000000"/>
          <w:sz w:val="24"/>
          <w:szCs w:val="24"/>
        </w:rPr>
        <w:t xml:space="preserve">Required: </w:t>
      </w:r>
    </w:p>
    <w:p w:rsidR="009C4921" w:rsidRPr="00F44805" w:rsidRDefault="009C4921" w:rsidP="009C4921">
      <w:pPr>
        <w:autoSpaceDE w:val="0"/>
        <w:autoSpaceDN w:val="0"/>
        <w:adjustRightInd w:val="0"/>
        <w:spacing w:after="0" w:line="240" w:lineRule="auto"/>
        <w:rPr>
          <w:rFonts w:asciiTheme="majorBidi" w:hAnsiTheme="majorBidi" w:cstheme="majorBidi"/>
          <w:color w:val="000000"/>
          <w:sz w:val="24"/>
          <w:szCs w:val="24"/>
        </w:rPr>
      </w:pPr>
      <w:r w:rsidRPr="00F44805">
        <w:rPr>
          <w:rFonts w:asciiTheme="majorBidi" w:hAnsiTheme="majorBidi" w:cstheme="majorBidi"/>
          <w:color w:val="000000"/>
          <w:sz w:val="24"/>
          <w:szCs w:val="24"/>
        </w:rPr>
        <w:t xml:space="preserve">• Determine learning objectives for the overall program and individual sessions </w:t>
      </w:r>
    </w:p>
    <w:p w:rsidR="009C4921" w:rsidRPr="00F44805" w:rsidRDefault="009C4921" w:rsidP="009C4921">
      <w:pPr>
        <w:autoSpaceDE w:val="0"/>
        <w:autoSpaceDN w:val="0"/>
        <w:adjustRightInd w:val="0"/>
        <w:spacing w:after="0" w:line="240" w:lineRule="auto"/>
        <w:rPr>
          <w:rFonts w:asciiTheme="majorBidi" w:hAnsiTheme="majorBidi" w:cstheme="majorBidi"/>
          <w:color w:val="000000"/>
          <w:sz w:val="24"/>
          <w:szCs w:val="24"/>
        </w:rPr>
      </w:pPr>
    </w:p>
    <w:p w:rsidR="009C4921" w:rsidRPr="00F44805" w:rsidRDefault="009C4921" w:rsidP="009C4921">
      <w:pPr>
        <w:autoSpaceDE w:val="0"/>
        <w:autoSpaceDN w:val="0"/>
        <w:adjustRightInd w:val="0"/>
        <w:spacing w:after="0" w:line="240" w:lineRule="auto"/>
        <w:rPr>
          <w:rFonts w:asciiTheme="majorBidi" w:hAnsiTheme="majorBidi" w:cstheme="majorBidi"/>
          <w:b/>
          <w:bCs/>
          <w:color w:val="000000"/>
          <w:sz w:val="24"/>
          <w:szCs w:val="24"/>
        </w:rPr>
      </w:pPr>
      <w:r w:rsidRPr="00F44805">
        <w:rPr>
          <w:rFonts w:asciiTheme="majorBidi" w:hAnsiTheme="majorBidi" w:cstheme="majorBidi"/>
          <w:b/>
          <w:bCs/>
          <w:color w:val="000000"/>
          <w:sz w:val="24"/>
          <w:szCs w:val="24"/>
        </w:rPr>
        <w:t xml:space="preserve">Definition: </w:t>
      </w:r>
    </w:p>
    <w:p w:rsidR="009C4921" w:rsidRPr="00F44805" w:rsidRDefault="009C4921" w:rsidP="009C4921">
      <w:pPr>
        <w:autoSpaceDE w:val="0"/>
        <w:autoSpaceDN w:val="0"/>
        <w:adjustRightInd w:val="0"/>
        <w:spacing w:after="0" w:line="240" w:lineRule="auto"/>
        <w:rPr>
          <w:rFonts w:asciiTheme="majorBidi" w:hAnsiTheme="majorBidi" w:cstheme="majorBidi"/>
          <w:b/>
          <w:bCs/>
          <w:color w:val="009999"/>
          <w:sz w:val="24"/>
          <w:szCs w:val="24"/>
        </w:rPr>
      </w:pPr>
      <w:r w:rsidRPr="00F44805">
        <w:rPr>
          <w:rFonts w:asciiTheme="majorBidi" w:hAnsiTheme="majorBidi" w:cstheme="majorBidi"/>
          <w:b/>
          <w:bCs/>
          <w:color w:val="009999"/>
          <w:sz w:val="24"/>
          <w:szCs w:val="24"/>
        </w:rPr>
        <w:t xml:space="preserve">• A learning objective is a description of the skills, abilities and/or attitudes expected of the participant by the end of the program, session or learning activity. </w:t>
      </w:r>
    </w:p>
    <w:p w:rsidR="009C4921" w:rsidRPr="00F44805" w:rsidRDefault="009C4921" w:rsidP="009C4921">
      <w:pPr>
        <w:autoSpaceDE w:val="0"/>
        <w:autoSpaceDN w:val="0"/>
        <w:adjustRightInd w:val="0"/>
        <w:spacing w:after="0" w:line="240" w:lineRule="auto"/>
        <w:rPr>
          <w:rFonts w:asciiTheme="majorBidi" w:hAnsiTheme="majorBidi" w:cstheme="majorBidi"/>
          <w:color w:val="000000"/>
          <w:sz w:val="24"/>
          <w:szCs w:val="24"/>
        </w:rPr>
      </w:pPr>
    </w:p>
    <w:p w:rsidR="009C4921" w:rsidRDefault="009C4921" w:rsidP="009C4921">
      <w:pPr>
        <w:autoSpaceDE w:val="0"/>
        <w:autoSpaceDN w:val="0"/>
        <w:adjustRightInd w:val="0"/>
        <w:spacing w:after="0" w:line="240" w:lineRule="auto"/>
        <w:rPr>
          <w:rFonts w:asciiTheme="majorBidi" w:hAnsiTheme="majorBidi" w:cstheme="majorBidi"/>
          <w:i/>
          <w:iCs/>
          <w:color w:val="000000"/>
          <w:sz w:val="24"/>
          <w:szCs w:val="24"/>
        </w:rPr>
      </w:pPr>
      <w:r w:rsidRPr="002D494D">
        <w:rPr>
          <w:rFonts w:asciiTheme="majorBidi" w:hAnsiTheme="majorBidi" w:cstheme="majorBidi"/>
          <w:i/>
          <w:iCs/>
          <w:color w:val="000000"/>
          <w:sz w:val="24"/>
          <w:szCs w:val="24"/>
        </w:rPr>
        <w:t>NOT:</w:t>
      </w:r>
      <w:r w:rsidRPr="00F44805">
        <w:rPr>
          <w:rFonts w:asciiTheme="majorBidi" w:hAnsiTheme="majorBidi" w:cstheme="majorBidi"/>
          <w:i/>
          <w:iCs/>
          <w:color w:val="000000"/>
          <w:sz w:val="24"/>
          <w:szCs w:val="24"/>
        </w:rPr>
        <w:t xml:space="preserve"> </w:t>
      </w:r>
    </w:p>
    <w:p w:rsidR="009C4921" w:rsidRPr="002D494D" w:rsidRDefault="009C4921" w:rsidP="009C4921">
      <w:pPr>
        <w:autoSpaceDE w:val="0"/>
        <w:autoSpaceDN w:val="0"/>
        <w:adjustRightInd w:val="0"/>
        <w:spacing w:after="0" w:line="240" w:lineRule="auto"/>
        <w:rPr>
          <w:rFonts w:asciiTheme="majorBidi" w:hAnsiTheme="majorBidi" w:cstheme="majorBidi"/>
          <w:i/>
          <w:iCs/>
          <w:color w:val="000000"/>
          <w:sz w:val="24"/>
          <w:szCs w:val="24"/>
        </w:rPr>
      </w:pPr>
      <w:r w:rsidRPr="00F44805">
        <w:rPr>
          <w:rFonts w:asciiTheme="majorBidi" w:hAnsiTheme="majorBidi" w:cstheme="majorBidi"/>
          <w:i/>
          <w:iCs/>
          <w:color w:val="000000"/>
          <w:sz w:val="24"/>
          <w:szCs w:val="24"/>
        </w:rPr>
        <w:t xml:space="preserve">“What would you like to </w:t>
      </w:r>
      <w:r w:rsidRPr="00F44805">
        <w:rPr>
          <w:rFonts w:asciiTheme="majorBidi" w:hAnsiTheme="majorBidi" w:cstheme="majorBidi"/>
          <w:b/>
          <w:bCs/>
          <w:i/>
          <w:iCs/>
          <w:color w:val="000000"/>
          <w:sz w:val="24"/>
          <w:szCs w:val="24"/>
        </w:rPr>
        <w:t xml:space="preserve">teach </w:t>
      </w:r>
      <w:r w:rsidRPr="00F44805">
        <w:rPr>
          <w:rFonts w:asciiTheme="majorBidi" w:hAnsiTheme="majorBidi" w:cstheme="majorBidi"/>
          <w:i/>
          <w:iCs/>
          <w:color w:val="000000"/>
          <w:sz w:val="24"/>
          <w:szCs w:val="24"/>
        </w:rPr>
        <w:t xml:space="preserve">your </w:t>
      </w:r>
      <w:r w:rsidRPr="002D494D">
        <w:rPr>
          <w:rFonts w:asciiTheme="majorBidi" w:hAnsiTheme="majorBidi" w:cstheme="majorBidi"/>
          <w:i/>
          <w:iCs/>
          <w:color w:val="000000"/>
          <w:sz w:val="24"/>
          <w:szCs w:val="24"/>
        </w:rPr>
        <w:t xml:space="preserve">participants by the end of your </w:t>
      </w:r>
      <w:r w:rsidRPr="00F44805">
        <w:rPr>
          <w:rFonts w:asciiTheme="majorBidi" w:hAnsiTheme="majorBidi" w:cstheme="majorBidi"/>
          <w:i/>
          <w:iCs/>
          <w:color w:val="000000"/>
          <w:sz w:val="24"/>
          <w:szCs w:val="24"/>
        </w:rPr>
        <w:t xml:space="preserve">session?” </w:t>
      </w:r>
    </w:p>
    <w:p w:rsidR="009C4921" w:rsidRPr="002D494D" w:rsidRDefault="009C4921" w:rsidP="009C4921">
      <w:pPr>
        <w:autoSpaceDE w:val="0"/>
        <w:autoSpaceDN w:val="0"/>
        <w:adjustRightInd w:val="0"/>
        <w:spacing w:after="0" w:line="240" w:lineRule="auto"/>
        <w:rPr>
          <w:rFonts w:asciiTheme="majorBidi" w:hAnsiTheme="majorBidi" w:cstheme="majorBidi"/>
          <w:i/>
          <w:iCs/>
          <w:color w:val="000000"/>
          <w:sz w:val="24"/>
          <w:szCs w:val="24"/>
        </w:rPr>
      </w:pPr>
    </w:p>
    <w:p w:rsidR="009C4921" w:rsidRDefault="009C4921" w:rsidP="009C4921">
      <w:pPr>
        <w:autoSpaceDE w:val="0"/>
        <w:autoSpaceDN w:val="0"/>
        <w:adjustRightInd w:val="0"/>
        <w:spacing w:after="0" w:line="240" w:lineRule="auto"/>
        <w:rPr>
          <w:rFonts w:asciiTheme="majorBidi" w:hAnsiTheme="majorBidi" w:cstheme="majorBidi"/>
          <w:i/>
          <w:iCs/>
          <w:color w:val="000000"/>
          <w:sz w:val="24"/>
          <w:szCs w:val="24"/>
        </w:rPr>
      </w:pPr>
      <w:r w:rsidRPr="002D494D">
        <w:rPr>
          <w:rFonts w:asciiTheme="majorBidi" w:hAnsiTheme="majorBidi" w:cstheme="majorBidi"/>
          <w:b/>
          <w:bCs/>
          <w:i/>
          <w:iCs/>
          <w:color w:val="000000"/>
          <w:sz w:val="24"/>
          <w:szCs w:val="24"/>
        </w:rPr>
        <w:t xml:space="preserve">Common errors </w:t>
      </w:r>
      <w:proofErr w:type="gramStart"/>
      <w:r w:rsidRPr="002D494D">
        <w:rPr>
          <w:rFonts w:asciiTheme="majorBidi" w:hAnsiTheme="majorBidi" w:cstheme="majorBidi"/>
          <w:b/>
          <w:bCs/>
          <w:i/>
          <w:iCs/>
          <w:color w:val="000000"/>
          <w:sz w:val="24"/>
          <w:szCs w:val="24"/>
        </w:rPr>
        <w:t>are:</w:t>
      </w:r>
      <w:proofErr w:type="gramEnd"/>
      <w:r w:rsidRPr="002D494D">
        <w:rPr>
          <w:rFonts w:asciiTheme="majorBidi" w:hAnsiTheme="majorBidi" w:cstheme="majorBidi"/>
          <w:i/>
          <w:iCs/>
          <w:color w:val="000000"/>
          <w:sz w:val="24"/>
          <w:szCs w:val="24"/>
        </w:rPr>
        <w:t xml:space="preserve"> using fuzzy words such as understand, know, appreciate, value etc. </w:t>
      </w:r>
      <w:r>
        <w:rPr>
          <w:rFonts w:asciiTheme="majorBidi" w:hAnsiTheme="majorBidi" w:cstheme="majorBidi"/>
          <w:i/>
          <w:iCs/>
          <w:color w:val="000000"/>
          <w:sz w:val="24"/>
          <w:szCs w:val="24"/>
        </w:rPr>
        <w:t xml:space="preserve">In essence, learning objectives should describe what the participant will be able to DO at the end of the session or what they will be able to DEMONSTRATE. </w:t>
      </w:r>
    </w:p>
    <w:p w:rsidR="009C4921" w:rsidRDefault="009C4921" w:rsidP="009C4921">
      <w:pPr>
        <w:autoSpaceDE w:val="0"/>
        <w:autoSpaceDN w:val="0"/>
        <w:adjustRightInd w:val="0"/>
        <w:spacing w:after="0" w:line="240" w:lineRule="auto"/>
        <w:rPr>
          <w:rFonts w:asciiTheme="majorBidi" w:hAnsiTheme="majorBidi" w:cstheme="majorBidi"/>
          <w:i/>
          <w:iCs/>
          <w:color w:val="000000"/>
          <w:sz w:val="24"/>
          <w:szCs w:val="24"/>
        </w:rPr>
      </w:pPr>
    </w:p>
    <w:p w:rsidR="009C4921" w:rsidRDefault="009C4921" w:rsidP="009C4921">
      <w:pPr>
        <w:autoSpaceDE w:val="0"/>
        <w:autoSpaceDN w:val="0"/>
        <w:adjustRightInd w:val="0"/>
        <w:spacing w:after="0" w:line="240" w:lineRule="auto"/>
        <w:rPr>
          <w:rFonts w:asciiTheme="majorBidi" w:hAnsiTheme="majorBidi" w:cstheme="majorBidi"/>
          <w:i/>
          <w:iCs/>
          <w:color w:val="000000"/>
          <w:sz w:val="24"/>
          <w:szCs w:val="24"/>
        </w:rPr>
      </w:pPr>
    </w:p>
    <w:p w:rsidR="009C4921" w:rsidRDefault="009C4921" w:rsidP="009C4921">
      <w:pPr>
        <w:autoSpaceDE w:val="0"/>
        <w:autoSpaceDN w:val="0"/>
        <w:adjustRightInd w:val="0"/>
        <w:spacing w:after="0" w:line="240" w:lineRule="auto"/>
        <w:rPr>
          <w:rFonts w:asciiTheme="majorBidi" w:hAnsiTheme="majorBidi" w:cstheme="majorBidi"/>
          <w:i/>
          <w:iCs/>
          <w:color w:val="000000"/>
          <w:sz w:val="24"/>
          <w:szCs w:val="24"/>
        </w:rPr>
      </w:pPr>
    </w:p>
    <w:p w:rsidR="009C4921" w:rsidRDefault="009C4921" w:rsidP="009C4921">
      <w:pPr>
        <w:autoSpaceDE w:val="0"/>
        <w:autoSpaceDN w:val="0"/>
        <w:adjustRightInd w:val="0"/>
        <w:spacing w:after="0" w:line="240" w:lineRule="auto"/>
        <w:rPr>
          <w:rFonts w:asciiTheme="majorBidi" w:hAnsiTheme="majorBidi" w:cstheme="majorBidi"/>
          <w:i/>
          <w:iCs/>
          <w:color w:val="000000"/>
          <w:sz w:val="24"/>
          <w:szCs w:val="24"/>
        </w:rPr>
      </w:pPr>
    </w:p>
    <w:p w:rsidR="009C4921" w:rsidRDefault="009C4921" w:rsidP="009C4921">
      <w:pPr>
        <w:autoSpaceDE w:val="0"/>
        <w:autoSpaceDN w:val="0"/>
        <w:adjustRightInd w:val="0"/>
        <w:spacing w:after="0" w:line="240" w:lineRule="auto"/>
        <w:rPr>
          <w:rFonts w:asciiTheme="majorBidi" w:hAnsiTheme="majorBidi" w:cstheme="majorBidi"/>
          <w:i/>
          <w:iCs/>
          <w:color w:val="000000"/>
          <w:sz w:val="24"/>
          <w:szCs w:val="24"/>
        </w:rPr>
      </w:pPr>
    </w:p>
    <w:p w:rsidR="009C4921" w:rsidRDefault="009C4921" w:rsidP="009C4921">
      <w:pPr>
        <w:autoSpaceDE w:val="0"/>
        <w:autoSpaceDN w:val="0"/>
        <w:adjustRightInd w:val="0"/>
        <w:spacing w:after="0" w:line="240" w:lineRule="auto"/>
        <w:rPr>
          <w:rFonts w:asciiTheme="majorBidi" w:hAnsiTheme="majorBidi" w:cstheme="majorBidi"/>
          <w:i/>
          <w:iCs/>
          <w:color w:val="000000"/>
          <w:sz w:val="24"/>
          <w:szCs w:val="24"/>
        </w:rPr>
      </w:pPr>
    </w:p>
    <w:p w:rsidR="009C4921" w:rsidRDefault="009C4921" w:rsidP="009C4921">
      <w:pPr>
        <w:autoSpaceDE w:val="0"/>
        <w:autoSpaceDN w:val="0"/>
        <w:adjustRightInd w:val="0"/>
        <w:spacing w:after="0" w:line="240" w:lineRule="auto"/>
        <w:rPr>
          <w:rFonts w:asciiTheme="majorBidi" w:hAnsiTheme="majorBidi" w:cstheme="majorBidi"/>
          <w:i/>
          <w:iCs/>
          <w:color w:val="000000"/>
          <w:sz w:val="24"/>
          <w:szCs w:val="24"/>
        </w:rPr>
      </w:pPr>
    </w:p>
    <w:p w:rsidR="009C4921" w:rsidRDefault="009C4921" w:rsidP="009C4921">
      <w:pPr>
        <w:autoSpaceDE w:val="0"/>
        <w:autoSpaceDN w:val="0"/>
        <w:adjustRightInd w:val="0"/>
        <w:spacing w:after="0" w:line="240" w:lineRule="auto"/>
        <w:rPr>
          <w:rFonts w:asciiTheme="majorBidi" w:hAnsiTheme="majorBidi" w:cstheme="majorBidi"/>
          <w:i/>
          <w:iCs/>
          <w:color w:val="000000"/>
          <w:sz w:val="24"/>
          <w:szCs w:val="24"/>
        </w:rPr>
      </w:pPr>
    </w:p>
    <w:p w:rsidR="009C4921" w:rsidRDefault="009C4921" w:rsidP="009C4921">
      <w:pPr>
        <w:autoSpaceDE w:val="0"/>
        <w:autoSpaceDN w:val="0"/>
        <w:adjustRightInd w:val="0"/>
        <w:spacing w:after="0" w:line="240" w:lineRule="auto"/>
        <w:rPr>
          <w:rFonts w:asciiTheme="majorBidi" w:hAnsiTheme="majorBidi" w:cstheme="majorBidi"/>
          <w:color w:val="000000"/>
          <w:sz w:val="24"/>
          <w:szCs w:val="24"/>
        </w:rPr>
      </w:pPr>
    </w:p>
    <w:p w:rsidR="009C4921" w:rsidRPr="000E3FB7" w:rsidRDefault="009C4921" w:rsidP="009C4921">
      <w:pPr>
        <w:autoSpaceDE w:val="0"/>
        <w:autoSpaceDN w:val="0"/>
        <w:adjustRightInd w:val="0"/>
        <w:spacing w:after="0" w:line="240" w:lineRule="auto"/>
        <w:rPr>
          <w:rFonts w:asciiTheme="majorBidi" w:hAnsiTheme="majorBidi" w:cstheme="majorBidi"/>
          <w:b/>
          <w:bCs/>
          <w:i/>
          <w:iCs/>
          <w:color w:val="000000"/>
        </w:rPr>
      </w:pPr>
      <w:r w:rsidRPr="000E3FB7">
        <w:rPr>
          <w:rFonts w:asciiTheme="majorBidi" w:hAnsiTheme="majorBidi" w:cstheme="majorBidi"/>
          <w:b/>
          <w:bCs/>
          <w:i/>
          <w:iCs/>
          <w:color w:val="000000"/>
        </w:rPr>
        <w:t>Bloom’s Taxonomy: Specific and Observable Words to Express Learning Objectives</w:t>
      </w:r>
    </w:p>
    <w:p w:rsidR="009C4921" w:rsidRPr="000E3FB7" w:rsidRDefault="009C4921" w:rsidP="009C4921">
      <w:pPr>
        <w:autoSpaceDE w:val="0"/>
        <w:autoSpaceDN w:val="0"/>
        <w:adjustRightInd w:val="0"/>
        <w:spacing w:after="0" w:line="240" w:lineRule="auto"/>
        <w:rPr>
          <w:rFonts w:asciiTheme="majorBidi" w:hAnsiTheme="majorBidi" w:cstheme="majorBidi"/>
          <w:b/>
          <w:bCs/>
          <w:i/>
          <w:iCs/>
          <w:color w:val="000000"/>
        </w:rPr>
      </w:pPr>
    </w:p>
    <w:tbl>
      <w:tblPr>
        <w:tblW w:w="9868" w:type="dxa"/>
        <w:tblBorders>
          <w:top w:val="nil"/>
          <w:left w:val="nil"/>
          <w:bottom w:val="nil"/>
          <w:right w:val="nil"/>
        </w:tblBorders>
        <w:tblLayout w:type="fixed"/>
        <w:tblLook w:val="0000" w:firstRow="0" w:lastRow="0" w:firstColumn="0" w:lastColumn="0" w:noHBand="0" w:noVBand="0"/>
      </w:tblPr>
      <w:tblGrid>
        <w:gridCol w:w="1525"/>
        <w:gridCol w:w="1800"/>
        <w:gridCol w:w="1611"/>
        <w:gridCol w:w="1724"/>
        <w:gridCol w:w="1440"/>
        <w:gridCol w:w="1768"/>
      </w:tblGrid>
      <w:tr w:rsidR="009C4921" w:rsidRPr="000E3FB7" w:rsidTr="00F22D8B">
        <w:trPr>
          <w:trHeight w:val="128"/>
        </w:trPr>
        <w:tc>
          <w:tcPr>
            <w:tcW w:w="152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921" w:rsidRPr="000E3FB7" w:rsidRDefault="009C4921" w:rsidP="00F22D8B">
            <w:pPr>
              <w:autoSpaceDE w:val="0"/>
              <w:autoSpaceDN w:val="0"/>
              <w:adjustRightInd w:val="0"/>
              <w:spacing w:before="240" w:line="240" w:lineRule="auto"/>
              <w:rPr>
                <w:rFonts w:asciiTheme="majorBidi" w:hAnsiTheme="majorBidi" w:cstheme="majorBidi"/>
                <w:b/>
                <w:bCs/>
                <w:color w:val="000000"/>
              </w:rPr>
            </w:pPr>
            <w:r w:rsidRPr="000E3FB7">
              <w:rPr>
                <w:rFonts w:asciiTheme="majorBidi" w:hAnsiTheme="majorBidi" w:cstheme="majorBidi"/>
                <w:b/>
                <w:bCs/>
                <w:color w:val="000000"/>
              </w:rPr>
              <w:t>Remember</w:t>
            </w:r>
          </w:p>
        </w:tc>
        <w:tc>
          <w:tcPr>
            <w:tcW w:w="18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921" w:rsidRPr="000E3FB7" w:rsidRDefault="009C4921" w:rsidP="00F22D8B">
            <w:pPr>
              <w:autoSpaceDE w:val="0"/>
              <w:autoSpaceDN w:val="0"/>
              <w:adjustRightInd w:val="0"/>
              <w:spacing w:before="240" w:line="240" w:lineRule="auto"/>
              <w:rPr>
                <w:rFonts w:asciiTheme="majorBidi" w:hAnsiTheme="majorBidi" w:cstheme="majorBidi"/>
                <w:b/>
                <w:bCs/>
                <w:color w:val="000000"/>
              </w:rPr>
            </w:pPr>
            <w:r w:rsidRPr="000E3FB7">
              <w:rPr>
                <w:rFonts w:asciiTheme="majorBidi" w:hAnsiTheme="majorBidi" w:cstheme="majorBidi"/>
                <w:b/>
                <w:bCs/>
                <w:color w:val="000000"/>
              </w:rPr>
              <w:t>Understand</w:t>
            </w:r>
          </w:p>
        </w:tc>
        <w:tc>
          <w:tcPr>
            <w:tcW w:w="161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921" w:rsidRPr="000E3FB7" w:rsidRDefault="009C4921" w:rsidP="00F22D8B">
            <w:pPr>
              <w:autoSpaceDE w:val="0"/>
              <w:autoSpaceDN w:val="0"/>
              <w:adjustRightInd w:val="0"/>
              <w:spacing w:before="240" w:line="240" w:lineRule="auto"/>
              <w:rPr>
                <w:rFonts w:asciiTheme="majorBidi" w:hAnsiTheme="majorBidi" w:cstheme="majorBidi"/>
                <w:b/>
                <w:bCs/>
                <w:color w:val="000000"/>
              </w:rPr>
            </w:pPr>
            <w:r w:rsidRPr="000E3FB7">
              <w:rPr>
                <w:rFonts w:asciiTheme="majorBidi" w:hAnsiTheme="majorBidi" w:cstheme="majorBidi"/>
                <w:b/>
                <w:bCs/>
                <w:color w:val="000000"/>
              </w:rPr>
              <w:t>Apply</w:t>
            </w:r>
          </w:p>
        </w:tc>
        <w:tc>
          <w:tcPr>
            <w:tcW w:w="172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921" w:rsidRPr="000E3FB7" w:rsidRDefault="009C4921" w:rsidP="00F22D8B">
            <w:pPr>
              <w:autoSpaceDE w:val="0"/>
              <w:autoSpaceDN w:val="0"/>
              <w:adjustRightInd w:val="0"/>
              <w:spacing w:before="240" w:line="240" w:lineRule="auto"/>
              <w:rPr>
                <w:rFonts w:asciiTheme="majorBidi" w:hAnsiTheme="majorBidi" w:cstheme="majorBidi"/>
                <w:b/>
                <w:bCs/>
                <w:color w:val="000000"/>
              </w:rPr>
            </w:pPr>
            <w:r w:rsidRPr="000E3FB7">
              <w:rPr>
                <w:rFonts w:asciiTheme="majorBidi" w:hAnsiTheme="majorBidi" w:cstheme="majorBidi"/>
                <w:b/>
                <w:bCs/>
                <w:color w:val="000000"/>
              </w:rPr>
              <w:t>Analyze</w:t>
            </w:r>
          </w:p>
        </w:tc>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921" w:rsidRPr="000E3FB7" w:rsidRDefault="009C4921" w:rsidP="00F22D8B">
            <w:pPr>
              <w:autoSpaceDE w:val="0"/>
              <w:autoSpaceDN w:val="0"/>
              <w:adjustRightInd w:val="0"/>
              <w:spacing w:before="240" w:line="240" w:lineRule="auto"/>
              <w:rPr>
                <w:rFonts w:asciiTheme="majorBidi" w:hAnsiTheme="majorBidi" w:cstheme="majorBidi"/>
                <w:b/>
                <w:bCs/>
                <w:color w:val="000000"/>
              </w:rPr>
            </w:pPr>
            <w:r w:rsidRPr="000E3FB7">
              <w:rPr>
                <w:rFonts w:asciiTheme="majorBidi" w:hAnsiTheme="majorBidi" w:cstheme="majorBidi"/>
                <w:b/>
                <w:bCs/>
                <w:color w:val="000000"/>
              </w:rPr>
              <w:t>Evaluate</w:t>
            </w:r>
          </w:p>
        </w:tc>
        <w:tc>
          <w:tcPr>
            <w:tcW w:w="17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C4921" w:rsidRPr="000E3FB7" w:rsidRDefault="009C4921" w:rsidP="00F22D8B">
            <w:pPr>
              <w:autoSpaceDE w:val="0"/>
              <w:autoSpaceDN w:val="0"/>
              <w:adjustRightInd w:val="0"/>
              <w:spacing w:before="240" w:line="240" w:lineRule="auto"/>
              <w:rPr>
                <w:rFonts w:asciiTheme="majorBidi" w:hAnsiTheme="majorBidi" w:cstheme="majorBidi"/>
                <w:b/>
                <w:bCs/>
                <w:color w:val="000000"/>
              </w:rPr>
            </w:pPr>
            <w:r w:rsidRPr="000E3FB7">
              <w:rPr>
                <w:rFonts w:asciiTheme="majorBidi" w:hAnsiTheme="majorBidi" w:cstheme="majorBidi"/>
                <w:b/>
                <w:bCs/>
                <w:color w:val="000000"/>
              </w:rPr>
              <w:t>Create</w:t>
            </w:r>
          </w:p>
        </w:tc>
      </w:tr>
      <w:tr w:rsidR="009C4921" w:rsidRPr="000E3FB7" w:rsidTr="00F22D8B">
        <w:trPr>
          <w:trHeight w:val="128"/>
        </w:trPr>
        <w:tc>
          <w:tcPr>
            <w:tcW w:w="1525" w:type="dxa"/>
            <w:tcBorders>
              <w:top w:val="single" w:sz="4" w:space="0" w:color="auto"/>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Choose </w:t>
            </w:r>
          </w:p>
        </w:tc>
        <w:tc>
          <w:tcPr>
            <w:tcW w:w="1800" w:type="dxa"/>
            <w:tcBorders>
              <w:top w:val="single" w:sz="4" w:space="0" w:color="auto"/>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Classify </w:t>
            </w:r>
          </w:p>
        </w:tc>
        <w:tc>
          <w:tcPr>
            <w:tcW w:w="1611" w:type="dxa"/>
            <w:tcBorders>
              <w:top w:val="single" w:sz="4" w:space="0" w:color="auto"/>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Apply </w:t>
            </w:r>
          </w:p>
        </w:tc>
        <w:tc>
          <w:tcPr>
            <w:tcW w:w="1724" w:type="dxa"/>
            <w:tcBorders>
              <w:top w:val="single" w:sz="4" w:space="0" w:color="auto"/>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Analyze </w:t>
            </w:r>
          </w:p>
        </w:tc>
        <w:tc>
          <w:tcPr>
            <w:tcW w:w="1440" w:type="dxa"/>
            <w:tcBorders>
              <w:top w:val="single" w:sz="4" w:space="0" w:color="auto"/>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Appraise </w:t>
            </w:r>
          </w:p>
        </w:tc>
        <w:tc>
          <w:tcPr>
            <w:tcW w:w="1768" w:type="dxa"/>
            <w:tcBorders>
              <w:top w:val="single" w:sz="4" w:space="0" w:color="auto"/>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Adapt </w:t>
            </w:r>
          </w:p>
        </w:tc>
      </w:tr>
      <w:tr w:rsidR="009C4921" w:rsidRPr="000E3FB7" w:rsidTr="00F22D8B">
        <w:trPr>
          <w:trHeight w:val="135"/>
        </w:trPr>
        <w:tc>
          <w:tcPr>
            <w:tcW w:w="1525"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Define </w:t>
            </w:r>
          </w:p>
        </w:tc>
        <w:tc>
          <w:tcPr>
            <w:tcW w:w="180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Compare </w:t>
            </w:r>
          </w:p>
        </w:tc>
        <w:tc>
          <w:tcPr>
            <w:tcW w:w="1611"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Administer </w:t>
            </w:r>
          </w:p>
        </w:tc>
        <w:tc>
          <w:tcPr>
            <w:tcW w:w="1724"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Arrange </w:t>
            </w:r>
          </w:p>
        </w:tc>
        <w:tc>
          <w:tcPr>
            <w:tcW w:w="144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Argue </w:t>
            </w:r>
          </w:p>
        </w:tc>
        <w:tc>
          <w:tcPr>
            <w:tcW w:w="1768"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Anticipate </w:t>
            </w:r>
          </w:p>
        </w:tc>
      </w:tr>
      <w:tr w:rsidR="009C4921" w:rsidRPr="000E3FB7" w:rsidTr="00F22D8B">
        <w:trPr>
          <w:trHeight w:val="135"/>
        </w:trPr>
        <w:tc>
          <w:tcPr>
            <w:tcW w:w="1525"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Identify </w:t>
            </w:r>
          </w:p>
        </w:tc>
        <w:tc>
          <w:tcPr>
            <w:tcW w:w="180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Contrast </w:t>
            </w:r>
          </w:p>
        </w:tc>
        <w:tc>
          <w:tcPr>
            <w:tcW w:w="1611"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Build </w:t>
            </w:r>
          </w:p>
        </w:tc>
        <w:tc>
          <w:tcPr>
            <w:tcW w:w="1724"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Assume </w:t>
            </w:r>
          </w:p>
        </w:tc>
        <w:tc>
          <w:tcPr>
            <w:tcW w:w="144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Assess </w:t>
            </w:r>
          </w:p>
        </w:tc>
        <w:tc>
          <w:tcPr>
            <w:tcW w:w="1768"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Build </w:t>
            </w:r>
          </w:p>
        </w:tc>
      </w:tr>
      <w:tr w:rsidR="009C4921" w:rsidRPr="000E3FB7" w:rsidTr="00F22D8B">
        <w:trPr>
          <w:trHeight w:val="135"/>
        </w:trPr>
        <w:tc>
          <w:tcPr>
            <w:tcW w:w="1525"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Label </w:t>
            </w:r>
          </w:p>
        </w:tc>
        <w:tc>
          <w:tcPr>
            <w:tcW w:w="180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Demonstrate </w:t>
            </w:r>
          </w:p>
        </w:tc>
        <w:tc>
          <w:tcPr>
            <w:tcW w:w="1611"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Choose </w:t>
            </w:r>
          </w:p>
        </w:tc>
        <w:tc>
          <w:tcPr>
            <w:tcW w:w="1724"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Categorize </w:t>
            </w:r>
          </w:p>
        </w:tc>
        <w:tc>
          <w:tcPr>
            <w:tcW w:w="144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Choose </w:t>
            </w:r>
          </w:p>
        </w:tc>
        <w:tc>
          <w:tcPr>
            <w:tcW w:w="1768"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Change </w:t>
            </w:r>
          </w:p>
        </w:tc>
      </w:tr>
      <w:tr w:rsidR="009C4921" w:rsidRPr="000E3FB7" w:rsidTr="00F22D8B">
        <w:trPr>
          <w:trHeight w:val="133"/>
        </w:trPr>
        <w:tc>
          <w:tcPr>
            <w:tcW w:w="1525"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List </w:t>
            </w:r>
          </w:p>
        </w:tc>
        <w:tc>
          <w:tcPr>
            <w:tcW w:w="180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Describe </w:t>
            </w:r>
          </w:p>
        </w:tc>
        <w:tc>
          <w:tcPr>
            <w:tcW w:w="1611"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Construct </w:t>
            </w:r>
          </w:p>
        </w:tc>
        <w:tc>
          <w:tcPr>
            <w:tcW w:w="1724"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Classify </w:t>
            </w:r>
          </w:p>
        </w:tc>
        <w:tc>
          <w:tcPr>
            <w:tcW w:w="144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Compare </w:t>
            </w:r>
          </w:p>
        </w:tc>
        <w:tc>
          <w:tcPr>
            <w:tcW w:w="1768"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Combine </w:t>
            </w:r>
          </w:p>
        </w:tc>
      </w:tr>
      <w:tr w:rsidR="009C4921" w:rsidRPr="000E3FB7" w:rsidTr="00F22D8B">
        <w:trPr>
          <w:trHeight w:val="135"/>
        </w:trPr>
        <w:tc>
          <w:tcPr>
            <w:tcW w:w="1525"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Match </w:t>
            </w:r>
          </w:p>
        </w:tc>
        <w:tc>
          <w:tcPr>
            <w:tcW w:w="180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Explain </w:t>
            </w:r>
          </w:p>
        </w:tc>
        <w:tc>
          <w:tcPr>
            <w:tcW w:w="1611"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Demonstrate </w:t>
            </w:r>
          </w:p>
        </w:tc>
        <w:tc>
          <w:tcPr>
            <w:tcW w:w="1724"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Compare </w:t>
            </w:r>
          </w:p>
        </w:tc>
        <w:tc>
          <w:tcPr>
            <w:tcW w:w="144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Conclude </w:t>
            </w:r>
          </w:p>
        </w:tc>
        <w:tc>
          <w:tcPr>
            <w:tcW w:w="1768"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Compile </w:t>
            </w:r>
          </w:p>
        </w:tc>
      </w:tr>
      <w:tr w:rsidR="009C4921" w:rsidRPr="000E3FB7" w:rsidTr="00F22D8B">
        <w:trPr>
          <w:trHeight w:val="135"/>
        </w:trPr>
        <w:tc>
          <w:tcPr>
            <w:tcW w:w="1525"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Name </w:t>
            </w:r>
          </w:p>
        </w:tc>
        <w:tc>
          <w:tcPr>
            <w:tcW w:w="180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Extend </w:t>
            </w:r>
          </w:p>
        </w:tc>
        <w:tc>
          <w:tcPr>
            <w:tcW w:w="1611"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Develop </w:t>
            </w:r>
          </w:p>
        </w:tc>
        <w:tc>
          <w:tcPr>
            <w:tcW w:w="1724"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Contrast </w:t>
            </w:r>
          </w:p>
        </w:tc>
        <w:tc>
          <w:tcPr>
            <w:tcW w:w="144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Critique </w:t>
            </w:r>
          </w:p>
        </w:tc>
        <w:tc>
          <w:tcPr>
            <w:tcW w:w="1768"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Compose </w:t>
            </w:r>
          </w:p>
        </w:tc>
      </w:tr>
      <w:tr w:rsidR="009C4921" w:rsidRPr="000E3FB7" w:rsidTr="00F22D8B">
        <w:trPr>
          <w:trHeight w:val="135"/>
        </w:trPr>
        <w:tc>
          <w:tcPr>
            <w:tcW w:w="1525"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Recall </w:t>
            </w:r>
          </w:p>
        </w:tc>
        <w:tc>
          <w:tcPr>
            <w:tcW w:w="180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Illustrate </w:t>
            </w:r>
          </w:p>
        </w:tc>
        <w:tc>
          <w:tcPr>
            <w:tcW w:w="1611"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Experiment </w:t>
            </w:r>
          </w:p>
        </w:tc>
        <w:tc>
          <w:tcPr>
            <w:tcW w:w="1724"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Correlate </w:t>
            </w:r>
          </w:p>
        </w:tc>
        <w:tc>
          <w:tcPr>
            <w:tcW w:w="144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Deduce </w:t>
            </w:r>
          </w:p>
        </w:tc>
        <w:tc>
          <w:tcPr>
            <w:tcW w:w="1768"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Construct </w:t>
            </w:r>
          </w:p>
        </w:tc>
      </w:tr>
      <w:tr w:rsidR="009C4921" w:rsidRPr="000E3FB7" w:rsidTr="00F22D8B">
        <w:trPr>
          <w:trHeight w:val="135"/>
        </w:trPr>
        <w:tc>
          <w:tcPr>
            <w:tcW w:w="1525"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Relate </w:t>
            </w:r>
          </w:p>
        </w:tc>
        <w:tc>
          <w:tcPr>
            <w:tcW w:w="180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Infer </w:t>
            </w:r>
          </w:p>
        </w:tc>
        <w:tc>
          <w:tcPr>
            <w:tcW w:w="1611"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with </w:t>
            </w:r>
          </w:p>
        </w:tc>
        <w:tc>
          <w:tcPr>
            <w:tcW w:w="1724"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Dissect </w:t>
            </w:r>
          </w:p>
        </w:tc>
        <w:tc>
          <w:tcPr>
            <w:tcW w:w="1440"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Defend </w:t>
            </w:r>
          </w:p>
        </w:tc>
        <w:tc>
          <w:tcPr>
            <w:tcW w:w="1768" w:type="dxa"/>
            <w:tcBorders>
              <w:top w:val="nil"/>
              <w:left w:val="single" w:sz="4" w:space="0" w:color="auto"/>
              <w:bottom w:val="nil"/>
              <w:right w:val="single" w:sz="4" w:space="0" w:color="auto"/>
            </w:tcBorders>
            <w:vAlign w:val="center"/>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Create </w:t>
            </w:r>
          </w:p>
        </w:tc>
      </w:tr>
      <w:tr w:rsidR="009C4921" w:rsidRPr="000E3FB7" w:rsidTr="00F22D8B">
        <w:trPr>
          <w:trHeight w:val="1891"/>
        </w:trPr>
        <w:tc>
          <w:tcPr>
            <w:tcW w:w="1525" w:type="dxa"/>
            <w:tcBorders>
              <w:top w:val="nil"/>
              <w:left w:val="single" w:sz="4" w:space="0" w:color="auto"/>
              <w:bottom w:val="single" w:sz="4" w:space="0" w:color="auto"/>
              <w:right w:val="single" w:sz="4" w:space="0" w:color="auto"/>
            </w:tcBorders>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Select </w:t>
            </w:r>
          </w:p>
        </w:tc>
        <w:tc>
          <w:tcPr>
            <w:tcW w:w="1800" w:type="dxa"/>
            <w:tcBorders>
              <w:top w:val="nil"/>
              <w:left w:val="single" w:sz="4" w:space="0" w:color="auto"/>
              <w:bottom w:val="single" w:sz="4" w:space="0" w:color="auto"/>
              <w:right w:val="single" w:sz="4" w:space="0" w:color="auto"/>
            </w:tcBorders>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Interpret Outline Relate Rephrase Show Summarize Translate </w:t>
            </w:r>
          </w:p>
        </w:tc>
        <w:tc>
          <w:tcPr>
            <w:tcW w:w="1611" w:type="dxa"/>
            <w:tcBorders>
              <w:top w:val="nil"/>
              <w:left w:val="single" w:sz="4" w:space="0" w:color="auto"/>
              <w:bottom w:val="single" w:sz="4" w:space="0" w:color="auto"/>
              <w:right w:val="single" w:sz="4" w:space="0" w:color="auto"/>
            </w:tcBorders>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Identify Illustrate Interview Make use of Model Organize Plan Practice Select Solve Utilize </w:t>
            </w:r>
          </w:p>
        </w:tc>
        <w:tc>
          <w:tcPr>
            <w:tcW w:w="1724" w:type="dxa"/>
            <w:tcBorders>
              <w:top w:val="nil"/>
              <w:left w:val="single" w:sz="4" w:space="0" w:color="auto"/>
              <w:bottom w:val="single" w:sz="4" w:space="0" w:color="auto"/>
              <w:right w:val="single" w:sz="4" w:space="0" w:color="auto"/>
            </w:tcBorders>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Distinguish Divide Examine Infer Inspect List relationships Simplify Survey </w:t>
            </w:r>
          </w:p>
        </w:tc>
        <w:tc>
          <w:tcPr>
            <w:tcW w:w="1440" w:type="dxa"/>
            <w:tcBorders>
              <w:top w:val="nil"/>
              <w:left w:val="single" w:sz="4" w:space="0" w:color="auto"/>
              <w:bottom w:val="single" w:sz="4" w:space="0" w:color="auto"/>
              <w:right w:val="single" w:sz="4" w:space="0" w:color="auto"/>
            </w:tcBorders>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Determine Diagnose Estimate Evaluate Interpret Judge Justify Measure Prioritize Prove Rate Recommend Score </w:t>
            </w:r>
          </w:p>
        </w:tc>
        <w:tc>
          <w:tcPr>
            <w:tcW w:w="1768" w:type="dxa"/>
            <w:tcBorders>
              <w:top w:val="nil"/>
              <w:left w:val="single" w:sz="4" w:space="0" w:color="auto"/>
              <w:bottom w:val="single" w:sz="4" w:space="0" w:color="auto"/>
              <w:right w:val="single" w:sz="4" w:space="0" w:color="auto"/>
            </w:tcBorders>
          </w:tcPr>
          <w:p w:rsidR="009C4921" w:rsidRPr="000E3FB7" w:rsidRDefault="009C4921" w:rsidP="00F22D8B">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Design Develop Diagram Elaborate Estimate Formulate Imagine Improve Invent Model Modify Originate Plan Predict </w:t>
            </w:r>
          </w:p>
        </w:tc>
      </w:tr>
    </w:tbl>
    <w:p w:rsidR="009C4921" w:rsidRDefault="009C4921" w:rsidP="009C4921">
      <w:pPr>
        <w:autoSpaceDE w:val="0"/>
        <w:autoSpaceDN w:val="0"/>
        <w:adjustRightInd w:val="0"/>
        <w:spacing w:after="0" w:line="240" w:lineRule="auto"/>
        <w:rPr>
          <w:rFonts w:asciiTheme="majorBidi" w:hAnsiTheme="majorBidi" w:cstheme="majorBidi"/>
          <w:color w:val="000000"/>
          <w:sz w:val="24"/>
          <w:szCs w:val="24"/>
        </w:rPr>
      </w:pPr>
    </w:p>
    <w:p w:rsidR="009C4921" w:rsidRPr="000E3FB7" w:rsidRDefault="009C4921" w:rsidP="009C4921">
      <w:pPr>
        <w:autoSpaceDE w:val="0"/>
        <w:autoSpaceDN w:val="0"/>
        <w:adjustRightInd w:val="0"/>
        <w:spacing w:after="0" w:line="240" w:lineRule="auto"/>
        <w:rPr>
          <w:rFonts w:asciiTheme="majorBidi" w:hAnsiTheme="majorBidi" w:cstheme="majorBidi"/>
          <w:b/>
          <w:bCs/>
          <w:color w:val="000000"/>
        </w:rPr>
      </w:pPr>
      <w:r w:rsidRPr="000E3FB7">
        <w:rPr>
          <w:rFonts w:asciiTheme="majorBidi" w:hAnsiTheme="majorBidi" w:cstheme="majorBidi"/>
          <w:b/>
          <w:bCs/>
          <w:color w:val="000000"/>
        </w:rPr>
        <w:t>THE SINISTER SIXTEEN</w:t>
      </w:r>
    </w:p>
    <w:p w:rsidR="009C4921" w:rsidRPr="000E3FB7" w:rsidRDefault="009C4921" w:rsidP="009C4921">
      <w:pPr>
        <w:autoSpaceDE w:val="0"/>
        <w:autoSpaceDN w:val="0"/>
        <w:adjustRightInd w:val="0"/>
        <w:spacing w:after="0" w:line="240" w:lineRule="auto"/>
        <w:rPr>
          <w:rFonts w:asciiTheme="majorBidi" w:hAnsiTheme="majorBidi" w:cstheme="majorBidi"/>
          <w:b/>
          <w:bCs/>
          <w:color w:val="000000"/>
        </w:rPr>
      </w:pPr>
      <w:r w:rsidRPr="000E3FB7">
        <w:rPr>
          <w:rFonts w:asciiTheme="majorBidi" w:hAnsiTheme="majorBidi" w:cstheme="majorBidi"/>
          <w:b/>
          <w:bCs/>
          <w:color w:val="000000"/>
        </w:rPr>
        <w:t>VERBS THAT ARE PASSIVE, INTERNAL AND/OR OTHERWISE UNOBERVABLE</w:t>
      </w:r>
    </w:p>
    <w:p w:rsidR="009C4921" w:rsidRPr="000E3FB7" w:rsidRDefault="009C4921" w:rsidP="009C4921">
      <w:pPr>
        <w:autoSpaceDE w:val="0"/>
        <w:autoSpaceDN w:val="0"/>
        <w:adjustRightInd w:val="0"/>
        <w:spacing w:after="0" w:line="240" w:lineRule="auto"/>
        <w:rPr>
          <w:rFonts w:asciiTheme="majorBidi" w:hAnsiTheme="majorBidi" w:cstheme="majorBidi"/>
          <w:color w:val="000000"/>
        </w:rPr>
      </w:pPr>
    </w:p>
    <w:p w:rsidR="009C4921" w:rsidRPr="000E3FB7" w:rsidRDefault="009C4921" w:rsidP="009C4921">
      <w:pPr>
        <w:autoSpaceDE w:val="0"/>
        <w:autoSpaceDN w:val="0"/>
        <w:adjustRightInd w:val="0"/>
        <w:spacing w:after="0" w:line="240" w:lineRule="auto"/>
        <w:rPr>
          <w:rFonts w:asciiTheme="majorBidi" w:hAnsiTheme="majorBidi" w:cstheme="majorBidi"/>
          <w:color w:val="000000"/>
        </w:rPr>
      </w:pPr>
      <w:r w:rsidRPr="000E3FB7">
        <w:rPr>
          <w:rFonts w:asciiTheme="majorBidi" w:hAnsiTheme="majorBidi" w:cstheme="majorBidi"/>
          <w:color w:val="000000"/>
        </w:rPr>
        <w:t xml:space="preserve">These are common verbs and phrases that we see in learning </w:t>
      </w:r>
      <w:proofErr w:type="gramStart"/>
      <w:r w:rsidRPr="000E3FB7">
        <w:rPr>
          <w:rFonts w:asciiTheme="majorBidi" w:hAnsiTheme="majorBidi" w:cstheme="majorBidi"/>
          <w:color w:val="000000"/>
        </w:rPr>
        <w:t>outcomes that are all unacceptable</w:t>
      </w:r>
      <w:proofErr w:type="gramEnd"/>
      <w:r w:rsidRPr="000E3FB7">
        <w:rPr>
          <w:rFonts w:asciiTheme="majorBidi" w:hAnsiTheme="majorBidi" w:cstheme="majorBidi"/>
          <w:color w:val="000000"/>
        </w:rPr>
        <w:t xml:space="preserve">. Please </w:t>
      </w:r>
      <w:r w:rsidRPr="000E3FB7">
        <w:rPr>
          <w:rFonts w:asciiTheme="majorBidi" w:hAnsiTheme="majorBidi" w:cstheme="majorBidi"/>
          <w:b/>
          <w:bCs/>
          <w:color w:val="000000"/>
        </w:rPr>
        <w:t>do not</w:t>
      </w:r>
      <w:r w:rsidRPr="000E3FB7">
        <w:rPr>
          <w:rFonts w:asciiTheme="majorBidi" w:hAnsiTheme="majorBidi" w:cstheme="majorBidi"/>
          <w:color w:val="000000"/>
        </w:rPr>
        <w:t xml:space="preserve"> use these:</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Understand</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Appreciate</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Comprehend</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Grasp</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Know</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See</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Accept</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Have a knowledge of</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Be aware of</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Be conscious of</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Learn</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Perceive</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Value</w:t>
      </w:r>
    </w:p>
    <w:p w:rsidR="009C4921" w:rsidRPr="000E3FB7" w:rsidRDefault="009C4921" w:rsidP="009C4921">
      <w:pPr>
        <w:pStyle w:val="ListParagraph"/>
        <w:numPr>
          <w:ilvl w:val="0"/>
          <w:numId w:val="1"/>
        </w:numPr>
        <w:autoSpaceDE w:val="0"/>
        <w:autoSpaceDN w:val="0"/>
        <w:adjustRightInd w:val="0"/>
        <w:spacing w:after="0" w:line="240" w:lineRule="auto"/>
        <w:ind w:left="1350"/>
        <w:rPr>
          <w:rFonts w:asciiTheme="majorBidi" w:hAnsiTheme="majorBidi" w:cstheme="majorBidi"/>
          <w:color w:val="000000"/>
        </w:rPr>
      </w:pPr>
      <w:r w:rsidRPr="000E3FB7">
        <w:rPr>
          <w:rFonts w:asciiTheme="majorBidi" w:hAnsiTheme="majorBidi" w:cstheme="majorBidi"/>
          <w:color w:val="000000"/>
        </w:rPr>
        <w:t>Get</w:t>
      </w:r>
    </w:p>
    <w:p w:rsidR="005370D2" w:rsidRPr="005370D2" w:rsidRDefault="009C4921" w:rsidP="00E40DE2">
      <w:pPr>
        <w:pStyle w:val="ListParagraph"/>
        <w:numPr>
          <w:ilvl w:val="0"/>
          <w:numId w:val="1"/>
        </w:numPr>
        <w:autoSpaceDE w:val="0"/>
        <w:autoSpaceDN w:val="0"/>
        <w:adjustRightInd w:val="0"/>
        <w:spacing w:after="0" w:line="240" w:lineRule="auto"/>
        <w:ind w:left="1350"/>
      </w:pPr>
      <w:r w:rsidRPr="005370D2">
        <w:rPr>
          <w:rFonts w:asciiTheme="majorBidi" w:hAnsiTheme="majorBidi" w:cstheme="majorBidi"/>
          <w:color w:val="000000"/>
        </w:rPr>
        <w:t xml:space="preserve">Apprehend </w:t>
      </w:r>
    </w:p>
    <w:p w:rsidR="00DC0C02" w:rsidRDefault="009C4921" w:rsidP="00E40DE2">
      <w:pPr>
        <w:pStyle w:val="ListParagraph"/>
        <w:numPr>
          <w:ilvl w:val="0"/>
          <w:numId w:val="1"/>
        </w:numPr>
        <w:autoSpaceDE w:val="0"/>
        <w:autoSpaceDN w:val="0"/>
        <w:adjustRightInd w:val="0"/>
        <w:spacing w:after="0" w:line="240" w:lineRule="auto"/>
        <w:ind w:left="1350"/>
      </w:pPr>
      <w:bookmarkStart w:id="1" w:name="_GoBack"/>
      <w:bookmarkEnd w:id="1"/>
      <w:r w:rsidRPr="005370D2">
        <w:rPr>
          <w:rFonts w:asciiTheme="majorBidi" w:hAnsiTheme="majorBidi" w:cstheme="majorBidi"/>
          <w:color w:val="000000"/>
        </w:rPr>
        <w:t>Be familiar with</w:t>
      </w:r>
    </w:p>
    <w:sectPr w:rsidR="00DC0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803C9"/>
    <w:multiLevelType w:val="hybridMultilevel"/>
    <w:tmpl w:val="3CB8B460"/>
    <w:lvl w:ilvl="0" w:tplc="AA0CF89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921"/>
    <w:rsid w:val="005370D2"/>
    <w:rsid w:val="009C4921"/>
    <w:rsid w:val="00DC0C0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9847C8"/>
  <w15:chartTrackingRefBased/>
  <w15:docId w15:val="{8C730B7D-C956-45B6-838D-499611DE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4921"/>
  </w:style>
  <w:style w:type="paragraph" w:styleId="Heading2">
    <w:name w:val="heading 2"/>
    <w:basedOn w:val="Normal"/>
    <w:next w:val="Normal"/>
    <w:link w:val="Heading2Char"/>
    <w:uiPriority w:val="9"/>
    <w:unhideWhenUsed/>
    <w:qFormat/>
    <w:rsid w:val="009C492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4921"/>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C49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468</Words>
  <Characters>2671</Characters>
  <Application>Microsoft Office Word</Application>
  <DocSecurity>0</DocSecurity>
  <Lines>22</Lines>
  <Paragraphs>6</Paragraphs>
  <ScaleCrop>false</ScaleCrop>
  <Company>Sidra Medicine</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Hassan Sheikh</dc:creator>
  <cp:keywords/>
  <dc:description/>
  <cp:lastModifiedBy>Hassan Sheikh</cp:lastModifiedBy>
  <cp:revision>2</cp:revision>
  <dcterms:created xsi:type="dcterms:W3CDTF">2021-12-13T12:54:00Z</dcterms:created>
  <dcterms:modified xsi:type="dcterms:W3CDTF">2021-12-13T12:55:00Z</dcterms:modified>
</cp:coreProperties>
</file>